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601" w:type="dxa"/>
        <w:tblLayout w:type="fixed"/>
        <w:tblLook w:val="0000"/>
      </w:tblPr>
      <w:tblGrid>
        <w:gridCol w:w="5245"/>
        <w:gridCol w:w="6096"/>
      </w:tblGrid>
      <w:tr w:rsidR="006D0301" w:rsidTr="009F1BC0">
        <w:trPr>
          <w:trHeight w:val="125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D0301" w:rsidRPr="005B7BC7" w:rsidRDefault="006D0301" w:rsidP="009F1BC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8"/>
              </w:rPr>
            </w:pPr>
            <w:r w:rsidRPr="005B7BC7">
              <w:rPr>
                <w:b/>
                <w:bCs/>
                <w:sz w:val="26"/>
                <w:szCs w:val="28"/>
              </w:rPr>
              <w:t xml:space="preserve">HỘI NÔNG DÂN VIỆT </w:t>
            </w:r>
            <w:smartTag w:uri="urn:schemas-microsoft-com:office:smarttags" w:element="place">
              <w:smartTag w:uri="urn:schemas-microsoft-com:office:smarttags" w:element="country-region">
                <w:r w:rsidRPr="005B7BC7">
                  <w:rPr>
                    <w:b/>
                    <w:bCs/>
                    <w:sz w:val="26"/>
                    <w:szCs w:val="28"/>
                  </w:rPr>
                  <w:t>NAM</w:t>
                </w:r>
              </w:smartTag>
            </w:smartTag>
          </w:p>
          <w:p w:rsidR="006D0301" w:rsidRPr="003102F1" w:rsidRDefault="006D0301" w:rsidP="009F1BC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3102F1">
              <w:rPr>
                <w:b/>
                <w:bCs/>
                <w:sz w:val="28"/>
                <w:szCs w:val="28"/>
              </w:rPr>
              <w:t>BCH HỘI NÔNG DÂN TỈNH ĐẮK LẮK</w:t>
            </w:r>
          </w:p>
          <w:p w:rsidR="006D0301" w:rsidRDefault="006D0301" w:rsidP="009F1BC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</w:p>
          <w:p w:rsidR="006D0301" w:rsidRDefault="006D0301" w:rsidP="009F1BC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r w:rsidR="004B4258">
              <w:rPr>
                <w:sz w:val="28"/>
                <w:szCs w:val="28"/>
              </w:rPr>
              <w:t>980</w:t>
            </w:r>
            <w:r>
              <w:rPr>
                <w:sz w:val="28"/>
                <w:szCs w:val="28"/>
              </w:rPr>
              <w:t xml:space="preserve">  CV/ HNDT</w:t>
            </w:r>
          </w:p>
          <w:p w:rsidR="006D0301" w:rsidRPr="00B92AFD" w:rsidRDefault="006D0301" w:rsidP="009F1B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92AFD">
              <w:rPr>
                <w:i/>
                <w:iCs/>
              </w:rPr>
              <w:t xml:space="preserve">“V/v </w:t>
            </w:r>
            <w:proofErr w:type="spellStart"/>
            <w:r w:rsidRPr="00B92AFD">
              <w:rPr>
                <w:i/>
                <w:iCs/>
              </w:rPr>
              <w:t>triển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khai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nhiệm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vụ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năm</w:t>
            </w:r>
            <w:proofErr w:type="spellEnd"/>
            <w:r w:rsidRPr="00B92AFD">
              <w:rPr>
                <w:i/>
                <w:iCs/>
              </w:rPr>
              <w:t xml:space="preserve"> 2017 </w:t>
            </w:r>
            <w:proofErr w:type="spellStart"/>
            <w:r w:rsidRPr="00B92AFD">
              <w:rPr>
                <w:i/>
                <w:iCs/>
              </w:rPr>
              <w:t>của</w:t>
            </w:r>
            <w:proofErr w:type="spellEnd"/>
            <w:r w:rsidRPr="00B92AFD">
              <w:rPr>
                <w:i/>
                <w:iCs/>
              </w:rPr>
              <w:t xml:space="preserve"> Ban </w:t>
            </w:r>
            <w:proofErr w:type="spellStart"/>
            <w:r w:rsidRPr="00B92AFD">
              <w:rPr>
                <w:i/>
                <w:iCs/>
              </w:rPr>
              <w:t>Chỉ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đạo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phòng</w:t>
            </w:r>
            <w:proofErr w:type="spellEnd"/>
            <w:r w:rsidRPr="00B92AFD">
              <w:rPr>
                <w:i/>
                <w:iCs/>
              </w:rPr>
              <w:t xml:space="preserve">, </w:t>
            </w:r>
            <w:proofErr w:type="spellStart"/>
            <w:r w:rsidRPr="00B92AFD">
              <w:rPr>
                <w:i/>
                <w:iCs/>
              </w:rPr>
              <w:t>chống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tội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phạm</w:t>
            </w:r>
            <w:proofErr w:type="spellEnd"/>
            <w:r w:rsidRPr="00B92AFD">
              <w:rPr>
                <w:i/>
                <w:iCs/>
              </w:rPr>
              <w:t xml:space="preserve">, </w:t>
            </w:r>
            <w:proofErr w:type="spellStart"/>
            <w:r w:rsidRPr="00B92AFD">
              <w:rPr>
                <w:i/>
                <w:iCs/>
              </w:rPr>
              <w:t>tệ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nạn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xã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hội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và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xây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dựng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phong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trào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toàn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dân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bảo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vệ</w:t>
            </w:r>
            <w:proofErr w:type="spellEnd"/>
            <w:r w:rsidRPr="00B92AFD">
              <w:rPr>
                <w:i/>
                <w:iCs/>
              </w:rPr>
              <w:t xml:space="preserve"> an </w:t>
            </w:r>
            <w:proofErr w:type="spellStart"/>
            <w:r w:rsidRPr="00B92AFD">
              <w:rPr>
                <w:i/>
                <w:iCs/>
              </w:rPr>
              <w:t>ninh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Tổ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quốc</w:t>
            </w:r>
            <w:proofErr w:type="spellEnd"/>
            <w:r w:rsidRPr="00B92AFD">
              <w:rPr>
                <w:i/>
                <w:iCs/>
              </w:rPr>
              <w:t xml:space="preserve"> </w:t>
            </w:r>
            <w:proofErr w:type="spellStart"/>
            <w:r w:rsidRPr="00B92AFD">
              <w:rPr>
                <w:i/>
                <w:iCs/>
              </w:rPr>
              <w:t>tỉnh</w:t>
            </w:r>
            <w:proofErr w:type="spellEnd"/>
            <w:r w:rsidRPr="00B92AFD">
              <w:rPr>
                <w:i/>
                <w:iCs/>
                <w:lang w:val="vi-VN"/>
              </w:rPr>
              <w:t>”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D0301" w:rsidRPr="003102F1" w:rsidRDefault="006D0301" w:rsidP="009F1BC0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3102F1">
              <w:rPr>
                <w:b/>
                <w:bCs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102F1">
                  <w:rPr>
                    <w:b/>
                    <w:bCs/>
                    <w:sz w:val="28"/>
                    <w:szCs w:val="28"/>
                  </w:rPr>
                  <w:t>NAM</w:t>
                </w:r>
              </w:smartTag>
            </w:smartTag>
          </w:p>
          <w:p w:rsidR="006D0301" w:rsidRPr="003102F1" w:rsidRDefault="006D0301" w:rsidP="009F1BC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proofErr w:type="spellStart"/>
            <w:r w:rsidRPr="003102F1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3102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3102F1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102F1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3102F1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102F1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3102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02F1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6D0301" w:rsidRPr="003102F1" w:rsidRDefault="006D0301" w:rsidP="009F1BC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6D0301" w:rsidRPr="003102F1" w:rsidRDefault="006D0301" w:rsidP="009F1BC0">
            <w:pPr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</w:p>
          <w:p w:rsidR="006D0301" w:rsidRDefault="006D0301" w:rsidP="008368B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3102F1">
              <w:rPr>
                <w:i/>
                <w:iCs/>
                <w:sz w:val="28"/>
                <w:szCs w:val="28"/>
              </w:rPr>
              <w:t>Buôn</w:t>
            </w:r>
            <w:proofErr w:type="spellEnd"/>
            <w:r w:rsidRPr="003102F1">
              <w:rPr>
                <w:i/>
                <w:iCs/>
                <w:sz w:val="28"/>
                <w:szCs w:val="28"/>
              </w:rPr>
              <w:t xml:space="preserve"> Ma </w:t>
            </w:r>
            <w:proofErr w:type="spellStart"/>
            <w:r w:rsidRPr="003102F1">
              <w:rPr>
                <w:i/>
                <w:iCs/>
                <w:sz w:val="28"/>
                <w:szCs w:val="28"/>
              </w:rPr>
              <w:t>Thuột</w:t>
            </w:r>
            <w:proofErr w:type="spellEnd"/>
            <w:r w:rsidRPr="003102F1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102F1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3102F1">
              <w:rPr>
                <w:i/>
                <w:iCs/>
                <w:sz w:val="28"/>
                <w:szCs w:val="28"/>
              </w:rPr>
              <w:t xml:space="preserve">  </w:t>
            </w:r>
            <w:r w:rsidR="008A52DA">
              <w:rPr>
                <w:i/>
                <w:iCs/>
                <w:sz w:val="28"/>
                <w:szCs w:val="28"/>
              </w:rPr>
              <w:t>14</w:t>
            </w:r>
            <w:r w:rsidRPr="003102F1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3102F1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3102F1">
              <w:rPr>
                <w:i/>
                <w:iCs/>
                <w:sz w:val="28"/>
                <w:szCs w:val="28"/>
              </w:rPr>
              <w:t xml:space="preserve"> 03 </w:t>
            </w:r>
            <w:proofErr w:type="spellStart"/>
            <w:r w:rsidRPr="003102F1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3102F1">
              <w:rPr>
                <w:i/>
                <w:iCs/>
                <w:sz w:val="28"/>
                <w:szCs w:val="28"/>
              </w:rPr>
              <w:t xml:space="preserve"> 2017</w:t>
            </w:r>
          </w:p>
        </w:tc>
      </w:tr>
    </w:tbl>
    <w:p w:rsidR="006D0301" w:rsidRPr="00AC4E7E" w:rsidRDefault="006D0301" w:rsidP="006D0301">
      <w:pPr>
        <w:tabs>
          <w:tab w:val="right" w:pos="9360"/>
        </w:tabs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  <w:sz w:val="12"/>
          <w:szCs w:val="28"/>
          <w:u w:val="single"/>
        </w:rPr>
      </w:pPr>
    </w:p>
    <w:p w:rsidR="006D0301" w:rsidRDefault="006D0301" w:rsidP="006D0301">
      <w:pPr>
        <w:tabs>
          <w:tab w:val="right" w:pos="9360"/>
        </w:tabs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Kính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gửi</w:t>
      </w:r>
      <w:proofErr w:type="spellEnd"/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Hội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dân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các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huyện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thị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xã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Buôn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Hồ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và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</w:p>
    <w:p w:rsidR="006D0301" w:rsidRPr="003102F1" w:rsidRDefault="006D0301" w:rsidP="006D0301">
      <w:pPr>
        <w:autoSpaceDE w:val="0"/>
        <w:autoSpaceDN w:val="0"/>
        <w:adjustRightInd w:val="0"/>
        <w:spacing w:before="120" w:after="120"/>
        <w:ind w:left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proofErr w:type="gramStart"/>
      <w:r>
        <w:rPr>
          <w:b/>
          <w:bCs/>
          <w:sz w:val="28"/>
          <w:szCs w:val="28"/>
        </w:rPr>
        <w:t>thành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Buôn</w:t>
      </w:r>
      <w:proofErr w:type="spellEnd"/>
      <w:r>
        <w:rPr>
          <w:b/>
          <w:bCs/>
          <w:sz w:val="28"/>
          <w:szCs w:val="28"/>
        </w:rPr>
        <w:t xml:space="preserve"> Ma </w:t>
      </w:r>
      <w:proofErr w:type="spellStart"/>
      <w:r>
        <w:rPr>
          <w:b/>
          <w:bCs/>
          <w:sz w:val="28"/>
          <w:szCs w:val="28"/>
        </w:rPr>
        <w:t>Thuột</w:t>
      </w:r>
      <w:proofErr w:type="spellEnd"/>
    </w:p>
    <w:p w:rsidR="006D0301" w:rsidRDefault="006D0301" w:rsidP="006D030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03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2017 Ban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ninh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Đắk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2016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2017.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2017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ninh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. Ban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Buôn</w:t>
      </w:r>
      <w:proofErr w:type="spellEnd"/>
      <w:r>
        <w:rPr>
          <w:sz w:val="28"/>
          <w:szCs w:val="28"/>
        </w:rPr>
        <w:t xml:space="preserve"> Ma </w:t>
      </w:r>
      <w:proofErr w:type="spellStart"/>
      <w:r>
        <w:rPr>
          <w:sz w:val="28"/>
          <w:szCs w:val="28"/>
        </w:rPr>
        <w:t>Thuột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nối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6D0301" w:rsidRPr="00F31CFF" w:rsidRDefault="006D0301" w:rsidP="006D0301">
      <w:pPr>
        <w:pStyle w:val="BodyText"/>
        <w:spacing w:before="120" w:after="120"/>
        <w:ind w:firstLine="720"/>
        <w:jc w:val="both"/>
      </w:pPr>
      <w:r w:rsidRPr="004E7217">
        <w:rPr>
          <w:szCs w:val="28"/>
        </w:rPr>
        <w:t xml:space="preserve">1. </w:t>
      </w:r>
      <w:proofErr w:type="spellStart"/>
      <w:r>
        <w:rPr>
          <w:szCs w:val="28"/>
        </w:rPr>
        <w:t>Lãnh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huyện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Buôn</w:t>
      </w:r>
      <w:proofErr w:type="spellEnd"/>
      <w:r>
        <w:rPr>
          <w:szCs w:val="28"/>
        </w:rPr>
        <w:t xml:space="preserve"> Ma </w:t>
      </w:r>
      <w:proofErr w:type="spellStart"/>
      <w:r>
        <w:rPr>
          <w:szCs w:val="28"/>
        </w:rPr>
        <w:t>Thuột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nữa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>
        <w:rPr>
          <w:color w:val="000000"/>
        </w:rPr>
        <w:t>iếp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Nghị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Đảng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nước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Ban </w:t>
      </w:r>
      <w:proofErr w:type="spellStart"/>
      <w:proofErr w:type="gram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đạo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ma </w:t>
      </w:r>
      <w:proofErr w:type="spellStart"/>
      <w:r>
        <w:t>túy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>.</w:t>
      </w:r>
    </w:p>
    <w:p w:rsidR="006D0301" w:rsidRPr="00F31CFF" w:rsidRDefault="006D0301" w:rsidP="006D03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E7217">
        <w:rPr>
          <w:sz w:val="28"/>
          <w:szCs w:val="28"/>
        </w:rPr>
        <w:t>Phối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hợp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tốt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với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chính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quyền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địa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phương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nhất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là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ngành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Công</w:t>
      </w:r>
      <w:proofErr w:type="spellEnd"/>
      <w:r w:rsidRPr="004E7217">
        <w:rPr>
          <w:sz w:val="28"/>
          <w:szCs w:val="28"/>
        </w:rPr>
        <w:t xml:space="preserve"> an </w:t>
      </w:r>
      <w:proofErr w:type="spellStart"/>
      <w:r w:rsidRPr="004E7217">
        <w:rPr>
          <w:sz w:val="28"/>
          <w:szCs w:val="28"/>
        </w:rPr>
        <w:t>tuyên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truyền</w:t>
      </w:r>
      <w:proofErr w:type="spellEnd"/>
      <w:r w:rsidRPr="004E7217">
        <w:rPr>
          <w:sz w:val="28"/>
          <w:szCs w:val="28"/>
        </w:rPr>
        <w:t xml:space="preserve">, </w:t>
      </w:r>
      <w:proofErr w:type="spellStart"/>
      <w:r w:rsidRPr="004E7217">
        <w:rPr>
          <w:sz w:val="28"/>
          <w:szCs w:val="28"/>
        </w:rPr>
        <w:t>vận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động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cán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bộ</w:t>
      </w:r>
      <w:proofErr w:type="spellEnd"/>
      <w:r w:rsidRPr="004E7217">
        <w:rPr>
          <w:sz w:val="28"/>
          <w:szCs w:val="28"/>
        </w:rPr>
        <w:t xml:space="preserve">, </w:t>
      </w:r>
      <w:proofErr w:type="spellStart"/>
      <w:r w:rsidRPr="004E7217">
        <w:rPr>
          <w:sz w:val="28"/>
          <w:szCs w:val="28"/>
        </w:rPr>
        <w:t>hội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viên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nông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dân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về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công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tác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phòng</w:t>
      </w:r>
      <w:proofErr w:type="spellEnd"/>
      <w:r w:rsidRPr="004E7217">
        <w:rPr>
          <w:sz w:val="28"/>
          <w:szCs w:val="28"/>
        </w:rPr>
        <w:t xml:space="preserve">, </w:t>
      </w:r>
      <w:proofErr w:type="spellStart"/>
      <w:r w:rsidRPr="004E7217">
        <w:rPr>
          <w:sz w:val="28"/>
          <w:szCs w:val="28"/>
        </w:rPr>
        <w:t>chống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tội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phạm</w:t>
      </w:r>
      <w:proofErr w:type="spellEnd"/>
      <w:r w:rsidRPr="004E7217">
        <w:rPr>
          <w:sz w:val="28"/>
          <w:szCs w:val="28"/>
        </w:rPr>
        <w:t xml:space="preserve">, ma </w:t>
      </w:r>
      <w:proofErr w:type="spellStart"/>
      <w:r w:rsidRPr="004E7217">
        <w:rPr>
          <w:sz w:val="28"/>
          <w:szCs w:val="28"/>
        </w:rPr>
        <w:t>túy</w:t>
      </w:r>
      <w:proofErr w:type="spellEnd"/>
      <w:r w:rsidRPr="004E7217">
        <w:rPr>
          <w:sz w:val="28"/>
          <w:szCs w:val="28"/>
        </w:rPr>
        <w:t xml:space="preserve">, </w:t>
      </w:r>
      <w:proofErr w:type="spellStart"/>
      <w:r w:rsidRPr="004E7217">
        <w:rPr>
          <w:sz w:val="28"/>
          <w:szCs w:val="28"/>
        </w:rPr>
        <w:t>mua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bán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người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và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công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tác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xây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dựng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phong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trào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toàn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dân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bảo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vệ</w:t>
      </w:r>
      <w:proofErr w:type="spellEnd"/>
      <w:r w:rsidRPr="004E7217">
        <w:rPr>
          <w:sz w:val="28"/>
          <w:szCs w:val="28"/>
        </w:rPr>
        <w:t xml:space="preserve"> An </w:t>
      </w:r>
      <w:proofErr w:type="spellStart"/>
      <w:r w:rsidRPr="004E7217">
        <w:rPr>
          <w:sz w:val="28"/>
          <w:szCs w:val="28"/>
        </w:rPr>
        <w:t>ninh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Tổ</w:t>
      </w:r>
      <w:proofErr w:type="spellEnd"/>
      <w:r w:rsidRPr="004E7217">
        <w:rPr>
          <w:sz w:val="28"/>
          <w:szCs w:val="28"/>
        </w:rPr>
        <w:t xml:space="preserve"> </w:t>
      </w:r>
      <w:proofErr w:type="spellStart"/>
      <w:r w:rsidRPr="004E7217">
        <w:rPr>
          <w:sz w:val="28"/>
          <w:szCs w:val="28"/>
        </w:rPr>
        <w:t>quốc</w:t>
      </w:r>
      <w:proofErr w:type="spellEnd"/>
      <w:r w:rsidRPr="004E7217">
        <w:rPr>
          <w:sz w:val="28"/>
          <w:szCs w:val="28"/>
        </w:rPr>
        <w:t xml:space="preserve"> 2017.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chi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ninh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xây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dựng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khu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ninh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quốc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phạm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gắn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ninh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quốc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đua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Hội</w:t>
      </w:r>
      <w:proofErr w:type="spellEnd"/>
      <w:r>
        <w:rPr>
          <w:color w:val="000000"/>
          <w:sz w:val="28"/>
          <w:szCs w:val="28"/>
        </w:rPr>
        <w:t>.</w:t>
      </w:r>
    </w:p>
    <w:p w:rsidR="006D0301" w:rsidRDefault="006D0301" w:rsidP="006D0301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Tăng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lực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an,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ninh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đẩy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mạnh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vệ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ninh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quốc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chống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phạm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chống</w:t>
      </w:r>
      <w:proofErr w:type="spellEnd"/>
      <w:r>
        <w:rPr>
          <w:color w:val="000000"/>
          <w:sz w:val="28"/>
          <w:szCs w:val="28"/>
        </w:rPr>
        <w:t xml:space="preserve"> ma </w:t>
      </w:r>
      <w:proofErr w:type="spellStart"/>
      <w:r>
        <w:rPr>
          <w:color w:val="000000"/>
          <w:sz w:val="28"/>
          <w:szCs w:val="28"/>
        </w:rPr>
        <w:t>túy</w:t>
      </w:r>
      <w:proofErr w:type="spellEnd"/>
      <w:r>
        <w:rPr>
          <w:color w:val="000000"/>
          <w:sz w:val="28"/>
          <w:szCs w:val="28"/>
        </w:rPr>
        <w:t>,</w:t>
      </w:r>
      <w:r w:rsidRPr="001C6C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trận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 w:rsidRPr="001C6C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ninh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2017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. </w:t>
      </w:r>
    </w:p>
    <w:p w:rsidR="006D0301" w:rsidRDefault="006D0301" w:rsidP="006D0301">
      <w:pPr>
        <w:autoSpaceDE w:val="0"/>
        <w:autoSpaceDN w:val="0"/>
        <w:adjustRightInd w:val="0"/>
        <w:spacing w:before="120" w:after="120"/>
        <w:ind w:firstLine="720"/>
        <w:jc w:val="both"/>
        <w:rPr>
          <w:sz w:val="28"/>
          <w:szCs w:val="28"/>
        </w:rPr>
      </w:pPr>
      <w:r w:rsidRPr="0024128E">
        <w:rPr>
          <w:sz w:val="28"/>
          <w:szCs w:val="28"/>
          <w:lang w:val="vi-VN"/>
        </w:rPr>
        <w:t>Nhận được Công văn này, yêu cầu Hội Nông dân các huyện, thị xã Buôn Hồ và thành phố Buôn Ma Thuột nghiêm túc triển khai thực hiện</w:t>
      </w:r>
      <w:r>
        <w:rPr>
          <w:sz w:val="28"/>
          <w:szCs w:val="28"/>
        </w:rPr>
        <w:t>./.</w:t>
      </w:r>
      <w:r w:rsidRPr="0024128E">
        <w:rPr>
          <w:sz w:val="28"/>
          <w:szCs w:val="28"/>
          <w:lang w:val="vi-VN"/>
        </w:rPr>
        <w:t xml:space="preserve"> </w:t>
      </w:r>
    </w:p>
    <w:p w:rsidR="006D0301" w:rsidRPr="001965D1" w:rsidRDefault="006D0301" w:rsidP="006D0301">
      <w:pPr>
        <w:autoSpaceDE w:val="0"/>
        <w:autoSpaceDN w:val="0"/>
        <w:adjustRightInd w:val="0"/>
        <w:spacing w:before="120" w:after="120"/>
        <w:ind w:firstLine="720"/>
        <w:jc w:val="both"/>
        <w:rPr>
          <w:sz w:val="2"/>
          <w:szCs w:val="28"/>
        </w:rPr>
      </w:pPr>
    </w:p>
    <w:p w:rsidR="006D0301" w:rsidRDefault="006D0301" w:rsidP="006D0301">
      <w:pPr>
        <w:jc w:val="both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  <w:u w:val="single"/>
        </w:rPr>
        <w:t>Nơi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</w:rPr>
        <w:t>nhận</w:t>
      </w:r>
      <w:proofErr w:type="spellEnd"/>
      <w:r>
        <w:rPr>
          <w:b/>
          <w:color w:val="000000"/>
          <w:sz w:val="28"/>
          <w:szCs w:val="28"/>
          <w:u w:val="single"/>
        </w:rPr>
        <w:t>: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               T/M BAN THƯỜNG VỤ     </w:t>
      </w:r>
    </w:p>
    <w:p w:rsidR="006D0301" w:rsidRDefault="00861270" w:rsidP="006D0301">
      <w:pPr>
        <w:pStyle w:val="BodyText"/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flip:x;z-index:251660288" from="2in,1.55pt" to="156pt,28.55pt"/>
        </w:pict>
      </w:r>
      <w:r w:rsidR="006D0301">
        <w:rPr>
          <w:sz w:val="24"/>
        </w:rPr>
        <w:t>-</w:t>
      </w:r>
      <w:proofErr w:type="spellStart"/>
      <w:r w:rsidR="006D0301">
        <w:rPr>
          <w:sz w:val="24"/>
        </w:rPr>
        <w:t>Công</w:t>
      </w:r>
      <w:proofErr w:type="spellEnd"/>
      <w:r w:rsidR="006D0301">
        <w:rPr>
          <w:sz w:val="24"/>
        </w:rPr>
        <w:t xml:space="preserve"> </w:t>
      </w:r>
      <w:proofErr w:type="gramStart"/>
      <w:r w:rsidR="006D0301">
        <w:rPr>
          <w:sz w:val="24"/>
        </w:rPr>
        <w:t>an</w:t>
      </w:r>
      <w:proofErr w:type="gramEnd"/>
      <w:r w:rsidR="006D0301">
        <w:rPr>
          <w:sz w:val="24"/>
        </w:rPr>
        <w:t xml:space="preserve"> </w:t>
      </w:r>
      <w:proofErr w:type="spellStart"/>
      <w:r w:rsidR="006D0301">
        <w:rPr>
          <w:sz w:val="24"/>
        </w:rPr>
        <w:t>tỉnh</w:t>
      </w:r>
      <w:proofErr w:type="spellEnd"/>
      <w:r w:rsidR="006D0301">
        <w:rPr>
          <w:sz w:val="24"/>
        </w:rPr>
        <w:t xml:space="preserve"> (</w:t>
      </w:r>
      <w:proofErr w:type="spellStart"/>
      <w:r w:rsidR="006D0301">
        <w:rPr>
          <w:sz w:val="24"/>
        </w:rPr>
        <w:t>phòng</w:t>
      </w:r>
      <w:proofErr w:type="spellEnd"/>
      <w:r w:rsidR="006D0301">
        <w:rPr>
          <w:sz w:val="24"/>
        </w:rPr>
        <w:t xml:space="preserve"> PV11); </w:t>
      </w:r>
      <w:r w:rsidR="005A5002">
        <w:rPr>
          <w:sz w:val="24"/>
        </w:rPr>
        <w:t xml:space="preserve">                                                          </w:t>
      </w:r>
      <w:r w:rsidR="005A5002" w:rsidRPr="005A5002">
        <w:rPr>
          <w:szCs w:val="28"/>
        </w:rPr>
        <w:t>PHÓ CHỦ TỊCH</w:t>
      </w:r>
    </w:p>
    <w:p w:rsidR="006D0301" w:rsidRDefault="006D0301" w:rsidP="006D0301">
      <w:pPr>
        <w:pStyle w:val="BodyText"/>
        <w:tabs>
          <w:tab w:val="left" w:pos="2900"/>
        </w:tabs>
        <w:jc w:val="both"/>
        <w:rPr>
          <w:sz w:val="24"/>
        </w:rPr>
      </w:pPr>
      <w:r>
        <w:rPr>
          <w:sz w:val="24"/>
        </w:rPr>
        <w:t xml:space="preserve">-TT HND </w:t>
      </w:r>
      <w:proofErr w:type="spellStart"/>
      <w:r>
        <w:rPr>
          <w:sz w:val="24"/>
        </w:rPr>
        <w:t>tỉnh</w:t>
      </w:r>
      <w:proofErr w:type="spellEnd"/>
      <w:r>
        <w:rPr>
          <w:sz w:val="24"/>
        </w:rPr>
        <w:t>;                      (</w:t>
      </w:r>
      <w:proofErr w:type="spellStart"/>
      <w:r>
        <w:rPr>
          <w:sz w:val="24"/>
        </w:rPr>
        <w:t>để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biết</w:t>
      </w:r>
      <w:proofErr w:type="spellEnd"/>
      <w:r>
        <w:rPr>
          <w:sz w:val="24"/>
        </w:rPr>
        <w:t>)</w:t>
      </w:r>
    </w:p>
    <w:p w:rsidR="006D0301" w:rsidRDefault="006D0301" w:rsidP="006D0301">
      <w:pPr>
        <w:pStyle w:val="BodyText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Hội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dân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huyện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xã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thành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phố</w:t>
      </w:r>
      <w:proofErr w:type="spellEnd"/>
      <w:r>
        <w:rPr>
          <w:sz w:val="24"/>
        </w:rPr>
        <w:t xml:space="preserve">;  </w:t>
      </w:r>
      <w:r w:rsidR="005A5002">
        <w:rPr>
          <w:sz w:val="24"/>
        </w:rPr>
        <w:t xml:space="preserve">                                           (</w:t>
      </w:r>
      <w:proofErr w:type="spellStart"/>
      <w:r w:rsidR="005A5002">
        <w:rPr>
          <w:sz w:val="24"/>
        </w:rPr>
        <w:t>Đã</w:t>
      </w:r>
      <w:proofErr w:type="spellEnd"/>
      <w:r w:rsidR="005A5002">
        <w:rPr>
          <w:sz w:val="24"/>
        </w:rPr>
        <w:t xml:space="preserve"> </w:t>
      </w:r>
      <w:proofErr w:type="spellStart"/>
      <w:r w:rsidR="005A5002">
        <w:rPr>
          <w:sz w:val="24"/>
        </w:rPr>
        <w:t>ký</w:t>
      </w:r>
      <w:proofErr w:type="spellEnd"/>
      <w:r w:rsidR="005A5002">
        <w:rPr>
          <w:sz w:val="24"/>
        </w:rPr>
        <w:t>)</w:t>
      </w:r>
    </w:p>
    <w:p w:rsidR="006D0301" w:rsidRDefault="006D0301" w:rsidP="006D0301">
      <w:pPr>
        <w:pStyle w:val="BodyText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Lưu</w:t>
      </w:r>
      <w:proofErr w:type="spellEnd"/>
      <w:r>
        <w:rPr>
          <w:sz w:val="24"/>
        </w:rPr>
        <w:t xml:space="preserve"> VT</w:t>
      </w:r>
      <w:proofErr w:type="gramStart"/>
      <w:r>
        <w:rPr>
          <w:sz w:val="24"/>
        </w:rPr>
        <w:t>,KT</w:t>
      </w:r>
      <w:proofErr w:type="gramEnd"/>
      <w:r>
        <w:rPr>
          <w:sz w:val="24"/>
        </w:rPr>
        <w:t>.</w:t>
      </w:r>
    </w:p>
    <w:p w:rsidR="00CA46F1" w:rsidRPr="005A5002" w:rsidRDefault="005A5002">
      <w:pPr>
        <w:rPr>
          <w:b/>
          <w:i/>
          <w:sz w:val="28"/>
          <w:szCs w:val="28"/>
        </w:rPr>
      </w:pPr>
      <w:r>
        <w:t xml:space="preserve">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005A5002">
        <w:rPr>
          <w:sz w:val="28"/>
          <w:szCs w:val="28"/>
        </w:rPr>
        <w:t xml:space="preserve">    </w:t>
      </w:r>
      <w:proofErr w:type="spellStart"/>
      <w:r w:rsidRPr="005A5002">
        <w:rPr>
          <w:b/>
          <w:i/>
          <w:sz w:val="28"/>
          <w:szCs w:val="28"/>
        </w:rPr>
        <w:t>Lại</w:t>
      </w:r>
      <w:proofErr w:type="spellEnd"/>
      <w:r w:rsidRPr="005A5002">
        <w:rPr>
          <w:b/>
          <w:i/>
          <w:sz w:val="28"/>
          <w:szCs w:val="28"/>
        </w:rPr>
        <w:t xml:space="preserve"> </w:t>
      </w:r>
      <w:proofErr w:type="spellStart"/>
      <w:r w:rsidRPr="005A5002">
        <w:rPr>
          <w:b/>
          <w:i/>
          <w:sz w:val="28"/>
          <w:szCs w:val="28"/>
        </w:rPr>
        <w:t>Hồng</w:t>
      </w:r>
      <w:proofErr w:type="spellEnd"/>
      <w:r w:rsidRPr="005A5002">
        <w:rPr>
          <w:b/>
          <w:i/>
          <w:sz w:val="28"/>
          <w:szCs w:val="28"/>
        </w:rPr>
        <w:t xml:space="preserve"> </w:t>
      </w:r>
      <w:proofErr w:type="spellStart"/>
      <w:r w:rsidRPr="005A5002">
        <w:rPr>
          <w:b/>
          <w:i/>
          <w:sz w:val="28"/>
          <w:szCs w:val="28"/>
        </w:rPr>
        <w:t>Anh</w:t>
      </w:r>
      <w:proofErr w:type="spellEnd"/>
    </w:p>
    <w:sectPr w:rsidR="00CA46F1" w:rsidRPr="005A5002" w:rsidSect="00CA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D0301"/>
    <w:rsid w:val="00271803"/>
    <w:rsid w:val="004B4258"/>
    <w:rsid w:val="005214C0"/>
    <w:rsid w:val="005A5002"/>
    <w:rsid w:val="006D0301"/>
    <w:rsid w:val="006D43DB"/>
    <w:rsid w:val="007800AB"/>
    <w:rsid w:val="008368B0"/>
    <w:rsid w:val="00861270"/>
    <w:rsid w:val="008A52DA"/>
    <w:rsid w:val="009B21DE"/>
    <w:rsid w:val="00CA46F1"/>
    <w:rsid w:val="00CF4B2D"/>
    <w:rsid w:val="00E8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01"/>
    <w:pPr>
      <w:spacing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oSpacing">
    <w:name w:val="No Spacing"/>
    <w:uiPriority w:val="1"/>
    <w:qFormat/>
    <w:rsid w:val="00CF4B2D"/>
    <w:pPr>
      <w:spacing w:line="240" w:lineRule="auto"/>
      <w:ind w:firstLine="0"/>
      <w:jc w:val="left"/>
    </w:pPr>
    <w:rPr>
      <w:rFonts w:ascii=".VnTime" w:eastAsia="Times New Roman" w:hAnsi=".VnTime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6D0301"/>
    <w:rPr>
      <w:sz w:val="28"/>
    </w:rPr>
  </w:style>
  <w:style w:type="character" w:customStyle="1" w:styleId="BodyTextChar">
    <w:name w:val="Body Text Char"/>
    <w:basedOn w:val="DefaultParagraphFont"/>
    <w:link w:val="BodyText"/>
    <w:rsid w:val="006D0301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2017-03-20T08:13:00Z</dcterms:created>
  <dcterms:modified xsi:type="dcterms:W3CDTF">2017-03-22T02:44:00Z</dcterms:modified>
</cp:coreProperties>
</file>